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ЛЕКЦИЯ 10. КИБЕРРИСКИ И ИНФОРМАЦИОННАЯ БЕЗОПАСНОСТЬ: ОЦЕНКА УГРОЗ И ЗАЩИТА ДАННЫХ КОМПАНИИ</w:t>
      </w:r>
    </w:p>
    <w:p w:rsidR="00000000" w:rsidDel="00000000" w:rsidP="00000000" w:rsidRDefault="00000000" w:rsidRPr="00000000" w14:paraId="0000000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 Введение: Цифровая трансформация и новые уязвимости бизнеса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 условиях повсеместной цифровизации, перехода компаний в облачные инфраструктуры, массового внедрения удаленной работы и использования систем искусственного интеллекта информация стала одним из самых ценных активов предприятия. Однако вместе с ростом цифровой зависимости экспоненциально выросла и новая категория угроз —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киберриски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Если на заре компьютеризации информационная безопасность (ИБ) воспринималась исключительно как техническая задача силами IT-отдела, то сегодня кибербезопасность — это важнейший элемент стратегического и операционного риск-менеджмента организации. Успешная кибератака способна за считанные часы парализовать работу крупного предприятия, привести к утечке конфиденциальных данных клиентов, колоссальным финансовым штрафам и полному разрушению деловой репутации.</w:t>
      </w:r>
    </w:p>
    <w:p w:rsidR="00000000" w:rsidDel="00000000" w:rsidP="00000000" w:rsidRDefault="00000000" w:rsidRPr="00000000" w14:paraId="00000005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 Анатомия киберрисков: Базовая триада CIA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 основе концепции информационной безопасности лежит фундаментальная модель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CIA Triad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(Confidentiality, Integrity, Availability), нарушение любого из компонентов которой приводит к реализации киберриска: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                            ТРИАДА ИНФОРМАЦИОННОЙ БЕЗОПАСНОСТИ (CIA)</w:t>
        <w:br w:type="textWrapping"/>
        <w:t xml:space="preserve">                                               |</w:t>
        <w:br w:type="textWrapping"/>
        <w:t xml:space="preserve">         +-------------------------------------+-------------------------------------+</w:t>
        <w:br w:type="textWrapping"/>
        <w:t xml:space="preserve">         |                                     |                                     |</w:t>
        <w:br w:type="textWrapping"/>
        <w:t xml:space="preserve">         v                                     v                                     v</w:t>
        <w:br w:type="textWrapping"/>
        <w:t xml:space="preserve">  1. Конфиденциальность                 2. Целостность                        3. Доступность</w:t>
        <w:br w:type="textWrapping"/>
        <w:t xml:space="preserve">  (Confidentiality)                     (Integrity)                           (Availability)</w:t>
        <w:br w:type="textWrapping"/>
        <w:t xml:space="preserve">  • Доступ к данным имеют только        • Защита от несанкционирован-         • Информация и системы</w:t>
        <w:br w:type="textWrapping"/>
        <w:t xml:space="preserve">    авторизованные лица.                  ного изменения, подделки              должны быть доступны</w:t>
        <w:br w:type="textWrapping"/>
        <w:t xml:space="preserve">  • Риск: Утечка персональных           или искажения данных.                 авторизованным пользователям</w:t>
        <w:br w:type="textWrapping"/>
        <w:t xml:space="preserve">    данных, коммерческой тайны.         • Риск: Модификация баз               в любой момент.</w:t>
        <w:br w:type="textWrapping"/>
        <w:t xml:space="preserve">                                          данных, фальсификация отчетности.   • Риск: DDoS-атаки, вирусы-</w:t>
        <w:br w:type="textWrapping"/>
        <w:t xml:space="preserve">                                                                                вымогатели (Ransomware).</w:t>
        <w:br w:type="textWrapping"/>
      </w:r>
    </w:p>
    <w:p w:rsidR="00000000" w:rsidDel="00000000" w:rsidP="00000000" w:rsidRDefault="00000000" w:rsidRPr="00000000" w14:paraId="0000000B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 Классификация основных киберугроз для бизнеса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Современный ландшафт киберпреступности отличается высокой степенью профессионализации (модель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Crime-as-a-Service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). К числу наиболее опасных киберугроз для коммерческих и государственных организаций относятся: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                                      КЛАССЫ КИБЕРУГРОЗ</w:t>
        <w:br w:type="textWrapping"/>
        <w:t xml:space="preserve">                                             |</w:t>
        <w:br w:type="textWrapping"/>
        <w:t xml:space="preserve">         +-----------------------------------+-----------------------------------+</w:t>
        <w:br w:type="textWrapping"/>
        <w:t xml:space="preserve">         |                                   |                                   |</w:t>
        <w:br w:type="textWrapping"/>
        <w:t xml:space="preserve">         v                                   v                                   v</w:t>
        <w:br w:type="textWrapping"/>
        <w:t xml:space="preserve">  Программные угрозы                  Сетевые атаки                       Человеческий фактор</w:t>
        <w:br w:type="textWrapping"/>
        <w:t xml:space="preserve">  • Вирусы-вымогатели (Ransomware)    • DDoS-атаки                        • Фишинг (Phishing)</w:t>
        <w:br w:type="textWrapping"/>
        <w:t xml:space="preserve">  • Вредоносное ПО (Malware)          • Атаки "человек посередине"        • Социальная инженерия</w:t>
        <w:br w:type="textWrapping"/>
        <w:t xml:space="preserve">  • Шпионское ПО (Spyware)              (MitM)                            • Инсайдерские угрозы</w:t>
        <w:br w:type="textWrapping"/>
        <w:t xml:space="preserve">                                      • Сканирование уязвимостей          • Слабые пароли</w:t>
        <w:br w:type="textWrapping"/>
      </w:r>
    </w:p>
    <w:p w:rsidR="00000000" w:rsidDel="00000000" w:rsidP="00000000" w:rsidRDefault="00000000" w:rsidRPr="00000000" w14:paraId="00000011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3.1. Вирусы-вымогатели (Ransomware)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Один из самых деструктивных видов кибератак. Вредоносное ПО проникает в корпоративную сеть, шифрует базы данных и файловые хранилища, после чего злоумышленники требуют крупный выкуп (обычно в криптовалюте) за предоставление ключа дешифрования.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Пример: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Даже уплата выкупа не гарантирует восстановления данных, но гарантирует попадание компании в списки уязвимых целей.</w:t>
      </w:r>
    </w:p>
    <w:p w:rsidR="00000000" w:rsidDel="00000000" w:rsidP="00000000" w:rsidRDefault="00000000" w:rsidRPr="00000000" w14:paraId="0000001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3.2. Фишинг и социальная инженерия (Phishing &amp; Social Engineering)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Атаки, направленные не на технические уязвимости программного обеспечения, а на психологию сотрудников. Злоумышленники рассылают поддельные электронные письма от имени руководства, банков или налоговых органов с целью заставить сотрудника перейти по вредоносной ссылке или ввести свои учетные данные.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По статистике, до $80\%$ успешных киберинцидентов начинаются именно с успешных фишинговых атак на рядовой персонал.</w:t>
      </w:r>
    </w:p>
    <w:p w:rsidR="00000000" w:rsidDel="00000000" w:rsidP="00000000" w:rsidRDefault="00000000" w:rsidRPr="00000000" w14:paraId="00000017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3.3. Отказ в обслуживании (DDoS-атаки)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Наводнение корпоративных серверов искусственным потоком запросов с тысяч зараженных устройств (ботнетов), приводящее к исчерпанию пропускной способности каналов связи или вычислительных мощностей. В результате легитимные клиенты теряют доступ к сайту или онлайн-сервисам компании.</w:t>
      </w:r>
    </w:p>
    <w:p w:rsidR="00000000" w:rsidDel="00000000" w:rsidP="00000000" w:rsidRDefault="00000000" w:rsidRPr="00000000" w14:paraId="00000019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3.4. Угрозы со стороны инсайдеров (Insider Threats)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Умышленное или случайное причинение вреда информационной безопасности сотрудниками компании: увольняющиеся инженеры, копирующие базы клиентов, или сотрудники, пренебрегающие базовыми правилами кигиенической безопасности (пересылка рабочих файлов на личную почту).</w:t>
      </w:r>
    </w:p>
    <w:p w:rsidR="00000000" w:rsidDel="00000000" w:rsidP="00000000" w:rsidRDefault="00000000" w:rsidRPr="00000000" w14:paraId="0000001B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 Оценка и измерение киберрисков (Cyber Risk Assessment)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Количественное и качественное измерение киберрисков традиционно сопряжено с трудностями из-за высокой динамики появления новых уязвимостей (так называемые атаки «нулевого дня» —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Zero-Day exploits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). Тем не менее, в риск-менеджменте применяется стандартизированный алгоритм оценки.</w:t>
      </w:r>
    </w:p>
    <w:p w:rsidR="00000000" w:rsidDel="00000000" w:rsidP="00000000" w:rsidRDefault="00000000" w:rsidRPr="00000000" w14:paraId="0000001D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4.1. Стандартные методологии оценки (ISO/IEC 27005 и NIST)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Процесс оценки киберрисков включает четыре этапа: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Инвентаризация информационных активов: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Выявление всех баз данных, серверов, облачных хранилищ, программных платформ и каналов связи компании.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Идентификация уязвимостей: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Поиск слабых мест (устаревшее ПО, отсутствие двухфакторной аутентификации, открытые порты).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Оценка угроз: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Сопоставление активов и уязвимостей с актуальными векторами атак.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Расчет потенциального ущерба (Financial Impact):</w:t>
      </w:r>
    </w:p>
    <w:p w:rsidR="00000000" w:rsidDel="00000000" w:rsidP="00000000" w:rsidRDefault="00000000" w:rsidRPr="00000000" w14:paraId="00000023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Расчет прямых потерь (простой бизнеса, стоимость восстановления данных, выкуп).</w:t>
      </w:r>
    </w:p>
    <w:p w:rsidR="00000000" w:rsidDel="00000000" w:rsidP="00000000" w:rsidRDefault="00000000" w:rsidRPr="00000000" w14:paraId="00000024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Расчет косвенных потерь (штрафы регуляторов за утечку персональных данных, судебные иски клиентов, репутационные издержки).</w:t>
      </w:r>
    </w:p>
    <w:p w:rsidR="00000000" w:rsidDel="00000000" w:rsidP="00000000" w:rsidRDefault="00000000" w:rsidRPr="00000000" w14:paraId="00000025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4.2. Международные стандарты информационной безопасности</w:t>
      </w:r>
    </w:p>
    <w:p w:rsidR="00000000" w:rsidDel="00000000" w:rsidP="00000000" w:rsidRDefault="00000000" w:rsidRPr="00000000" w14:paraId="00000026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ISO/IEC 27001 / 27002: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Главный мировой стандарт построения Системы менеджмента информационной безопасности (СМИБ / ISMS). Устанавливает требования к созданию, внедрению, мониторингу и постоянному улучшению защиты данных.</w:t>
      </w:r>
    </w:p>
    <w:p w:rsidR="00000000" w:rsidDel="00000000" w:rsidP="00000000" w:rsidRDefault="00000000" w:rsidRPr="00000000" w14:paraId="00000027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NIST Cybersecurity Framework: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Фреймворк Национального института стандартов и технологий США, разделяющий киберзащиту на 5 ключевых функций: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Identify, Protect, Detect, Respond, Recover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(Идентифицировать, Защитить, Обнаружить, Реагировать, Восстановить).</w:t>
      </w:r>
    </w:p>
    <w:p w:rsidR="00000000" w:rsidDel="00000000" w:rsidP="00000000" w:rsidRDefault="00000000" w:rsidRPr="00000000" w14:paraId="00000028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5. Стратегии и инструменты защиты информационной среды</w:t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Защита от киберрисков требует комплексного подхода «обороны в глубину» (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Defense-in-Depth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), объединяющего технические средства, регламенты и работу с персоналом.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+-----------------------------------------------------------------------+</w:t>
        <w:br w:type="textWrapping"/>
        <w:t xml:space="preserve">|                 ЭШЕЛОНИРОВАННАЯ ЗАЩИТА (DEFENSE-IN-DEPTH)             |</w:t>
        <w:br w:type="textWrapping"/>
        <w:t xml:space="preserve">+-----------------------------------------------------------------------+</w:t>
        <w:br w:type="textWrapping"/>
        <w:t xml:space="preserve">                                   |</w:t>
        <w:br w:type="textWrapping"/>
        <w:t xml:space="preserve">         +-------------------------+-------------------------+</w:t>
        <w:br w:type="textWrapping"/>
        <w:t xml:space="preserve">         |                         |                         |</w:t>
        <w:br w:type="textWrapping"/>
        <w:t xml:space="preserve">         v                         v                         v</w:t>
        <w:br w:type="textWrapping"/>
        <w:t xml:space="preserve">   1. Технический уровень    2. Уровень процессов       3. Уровень персонала</w:t>
        <w:br w:type="textWrapping"/>
        <w:t xml:space="preserve">   • Межсетевые экраны       • Регулярное резервное     • Обязательное обуче-</w:t>
        <w:br w:type="textWrapping"/>
        <w:t xml:space="preserve">     (Firewalls) и VPN         копирование (правила       ние основам ИБ</w:t>
        <w:br w:type="textWrapping"/>
        <w:t xml:space="preserve">   • Антивирусное ПО и       3-2-1)                     • Тестовые фишинговые</w:t>
        <w:br w:type="textWrapping"/>
        <w:t xml:space="preserve">     EDR-системы             • Управление доступами     рассылки</w:t>
        <w:br w:type="textWrapping"/>
        <w:t xml:space="preserve">   • Шифрование баз данных     (принцип наименьших      • Проверка кандидатов</w:t>
        <w:br w:type="textWrapping"/>
        <w:t xml:space="preserve">                             привилегий)                при приеме на работу</w:t>
        <w:br w:type="textWrapping"/>
      </w:r>
    </w:p>
    <w:p w:rsidR="00000000" w:rsidDel="00000000" w:rsidP="00000000" w:rsidRDefault="00000000" w:rsidRPr="00000000" w14:paraId="0000002E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5.1. Правило резервного копирования «3-2-1»</w:t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Золотой стандарт защиты от вирусов-вымогателей и аппаратных сбоев:</w:t>
      </w:r>
    </w:p>
    <w:p w:rsidR="00000000" w:rsidDel="00000000" w:rsidP="00000000" w:rsidRDefault="00000000" w:rsidRPr="00000000" w14:paraId="00000030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Иметь как минимум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3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копии важных данных.</w:t>
      </w:r>
    </w:p>
    <w:p w:rsidR="00000000" w:rsidDel="00000000" w:rsidP="00000000" w:rsidRDefault="00000000" w:rsidRPr="00000000" w14:paraId="00000031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Хранить их на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2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разных типах носителей (например, локальный сервер и облако).</w:t>
      </w:r>
    </w:p>
    <w:p w:rsidR="00000000" w:rsidDel="00000000" w:rsidP="00000000" w:rsidRDefault="00000000" w:rsidRPr="00000000" w14:paraId="00000032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Как минимум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1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копия должна храниться автономно (offline / air-gapped), вне досягаемости корпоративной сети.</w:t>
      </w:r>
    </w:p>
    <w:p w:rsidR="00000000" w:rsidDel="00000000" w:rsidP="00000000" w:rsidRDefault="00000000" w:rsidRPr="00000000" w14:paraId="00000033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5.2. Модель нулевого доверия (Zero Trust Architecture)</w:t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Современная концепция ИБ, разрушающая старый подход «доверяй тому, что внутри периметра». Архитектура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Zero Trust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работает по принципу: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«Никогда не доверяй, всегда проверяй»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. Каждое устройство и каждый пользователь проходят строгую многофакторную аутентификацию (MFA) при попытке доступа к любому ресурсу сети, независимо от того, находятся они в офисе или удаленно.</w:t>
      </w:r>
    </w:p>
    <w:p w:rsidR="00000000" w:rsidDel="00000000" w:rsidP="00000000" w:rsidRDefault="00000000" w:rsidRPr="00000000" w14:paraId="00000035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6. Киберстрахование как финансовый инструмент передачи риска</w:t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Поскольку полностью исключить вероятность успешной кибератаки невозможно даже при соблюдении всех стандартов, компании все чаще используют финансовые механизмы защиты.</w:t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Киберстрахование (Cyber Insurance)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это специализированный страховой продукт, покрывающий финансовые убытки компании, связанные с киберинцидентами и утечками данных.</w:t>
      </w:r>
    </w:p>
    <w:p w:rsidR="00000000" w:rsidDel="00000000" w:rsidP="00000000" w:rsidRDefault="00000000" w:rsidRPr="00000000" w14:paraId="00000038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Что обычно покрывает полис киберстрахования:</w:t>
      </w:r>
    </w:p>
    <w:p w:rsidR="00000000" w:rsidDel="00000000" w:rsidP="00000000" w:rsidRDefault="00000000" w:rsidRPr="00000000" w14:paraId="00000039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Возмещение расходов на расследование инцидента (привлечение IT-криминалистов).</w:t>
      </w:r>
    </w:p>
    <w:p w:rsidR="00000000" w:rsidDel="00000000" w:rsidP="00000000" w:rsidRDefault="00000000" w:rsidRPr="00000000" w14:paraId="0000003A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Выплаты по судебным искам клиентов и партнеров, чьи данные были скомпрометированы.</w:t>
      </w:r>
    </w:p>
    <w:p w:rsidR="00000000" w:rsidDel="00000000" w:rsidP="00000000" w:rsidRDefault="00000000" w:rsidRPr="00000000" w14:paraId="0000003B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Компенсация штрафов регуляторов за нарушение законодательства о защите персональных данных.</w:t>
      </w:r>
    </w:p>
    <w:p w:rsidR="00000000" w:rsidDel="00000000" w:rsidP="00000000" w:rsidRDefault="00000000" w:rsidRPr="00000000" w14:paraId="0000003C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Возмещение убытков от простоя бизнеса (Business Interruption Loss) во время восстановления инфраструктуры.</w:t>
      </w:r>
    </w:p>
    <w:p w:rsidR="00000000" w:rsidDel="00000000" w:rsidP="00000000" w:rsidRDefault="00000000" w:rsidRPr="00000000" w14:paraId="0000003D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7. Заключение</w:t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Киберриски сегодня представляют собой одну из наиболее динамичных и разрушительных угроз для корпоративного сектора. Защита информации требует не просто установки антивирусного программного обеспечения, а выстраивания полноценной Системы менеджмента информационной безопасности (по стандартам ISO 27001), внедрения архитектуры Zero Trust, регулярного резервного копирования по правилу «3-2-1» и постоянного повышения киберграмотности персонала.</w:t>
      </w:r>
    </w:p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На следующих лекциях мы перейдем к изучению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Стратегий реагирования на риски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и инструментов их нейтрализации через страхование и финансовые деривативы.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oogle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oogleSans-regular.ttf"/><Relationship Id="rId2" Type="http://schemas.openxmlformats.org/officeDocument/2006/relationships/font" Target="fonts/GoogleSans-bold.ttf"/><Relationship Id="rId3" Type="http://schemas.openxmlformats.org/officeDocument/2006/relationships/font" Target="fonts/GoogleSans-italic.ttf"/><Relationship Id="rId4" Type="http://schemas.openxmlformats.org/officeDocument/2006/relationships/font" Target="fonts/Google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